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7573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 xml:space="preserve">Savunmada Derinlik: </w:t>
      </w:r>
      <w:proofErr w:type="spellStart"/>
      <w:r w:rsidRPr="000B6DCC">
        <w:rPr>
          <w:b/>
          <w:bCs/>
        </w:rPr>
        <w:t>AAEON’un</w:t>
      </w:r>
      <w:proofErr w:type="spellEnd"/>
      <w:r w:rsidRPr="000B6DCC">
        <w:rPr>
          <w:b/>
          <w:bCs/>
        </w:rPr>
        <w:t xml:space="preserve"> Dağıtık Ortamlarda Veri Bütünlüğü için Çok Katmanlı Yazılım Güvenlik Çerçevesi</w:t>
      </w:r>
    </w:p>
    <w:p w14:paraId="0225A455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İçindekiler</w:t>
      </w:r>
    </w:p>
    <w:p w14:paraId="791E058D" w14:textId="77777777" w:rsidR="000B6DCC" w:rsidRPr="000B6DCC" w:rsidRDefault="000B6DCC" w:rsidP="000B6DCC">
      <w:pPr>
        <w:numPr>
          <w:ilvl w:val="0"/>
          <w:numId w:val="1"/>
        </w:numPr>
      </w:pPr>
      <w:r w:rsidRPr="000B6DCC">
        <w:t>Yönetici Özeti</w:t>
      </w:r>
    </w:p>
    <w:p w14:paraId="0FC7E6AB" w14:textId="77777777" w:rsidR="000B6DCC" w:rsidRPr="000B6DCC" w:rsidRDefault="000B6DCC" w:rsidP="000B6DCC">
      <w:pPr>
        <w:numPr>
          <w:ilvl w:val="0"/>
          <w:numId w:val="1"/>
        </w:numPr>
      </w:pPr>
      <w:proofErr w:type="spellStart"/>
      <w:r w:rsidRPr="000B6DCC">
        <w:t>Edge</w:t>
      </w:r>
      <w:proofErr w:type="spellEnd"/>
      <w:r w:rsidRPr="000B6DCC">
        <w:t xml:space="preserve"> AI Risklerini Anlamak</w:t>
      </w:r>
    </w:p>
    <w:p w14:paraId="02E8DCA8" w14:textId="77777777" w:rsidR="000B6DCC" w:rsidRPr="000B6DCC" w:rsidRDefault="000B6DCC" w:rsidP="000B6DCC">
      <w:pPr>
        <w:numPr>
          <w:ilvl w:val="1"/>
          <w:numId w:val="1"/>
        </w:numPr>
      </w:pPr>
      <w:proofErr w:type="spellStart"/>
      <w:r w:rsidRPr="000B6DCC">
        <w:t>Merkeziyetsizlikten</w:t>
      </w:r>
      <w:proofErr w:type="spellEnd"/>
      <w:r w:rsidRPr="000B6DCC">
        <w:t xml:space="preserve"> Kaynaklanan Artan Tehlikeler</w:t>
      </w:r>
    </w:p>
    <w:p w14:paraId="3A65C4CA" w14:textId="77777777" w:rsidR="000B6DCC" w:rsidRPr="000B6DCC" w:rsidRDefault="000B6DCC" w:rsidP="000B6DCC">
      <w:pPr>
        <w:numPr>
          <w:ilvl w:val="1"/>
          <w:numId w:val="1"/>
        </w:numPr>
      </w:pPr>
      <w:r w:rsidRPr="000B6DCC">
        <w:t>Fikri Mülkiyetin Yüksek Değerli Hedef Olması</w:t>
      </w:r>
    </w:p>
    <w:p w14:paraId="6D3B5638" w14:textId="77777777" w:rsidR="000B6DCC" w:rsidRPr="000B6DCC" w:rsidRDefault="000B6DCC" w:rsidP="000B6DCC">
      <w:pPr>
        <w:numPr>
          <w:ilvl w:val="1"/>
          <w:numId w:val="1"/>
        </w:numPr>
      </w:pPr>
      <w:r w:rsidRPr="000B6DCC">
        <w:t>Gelişmiş Tehdit Ortamı</w:t>
      </w:r>
    </w:p>
    <w:p w14:paraId="18679536" w14:textId="77777777" w:rsidR="000B6DCC" w:rsidRPr="000B6DCC" w:rsidRDefault="000B6DCC" w:rsidP="000B6DCC">
      <w:pPr>
        <w:numPr>
          <w:ilvl w:val="0"/>
          <w:numId w:val="1"/>
        </w:numPr>
      </w:pPr>
      <w:proofErr w:type="spellStart"/>
      <w:r w:rsidRPr="000B6DCC">
        <w:t>AAEON’un</w:t>
      </w:r>
      <w:proofErr w:type="spellEnd"/>
      <w:r w:rsidRPr="000B6DCC">
        <w:t xml:space="preserve"> Çok Katmanlı Güvenlik Çerçevesi</w:t>
      </w:r>
    </w:p>
    <w:p w14:paraId="58D3FDA0" w14:textId="77777777" w:rsidR="000B6DCC" w:rsidRPr="000B6DCC" w:rsidRDefault="000B6DCC" w:rsidP="000B6DCC">
      <w:pPr>
        <w:numPr>
          <w:ilvl w:val="1"/>
          <w:numId w:val="1"/>
        </w:numPr>
      </w:pPr>
      <w:r w:rsidRPr="000B6DCC">
        <w:t>Katman 1: Sunucu Tarafı Yönetim Araçları</w:t>
      </w:r>
    </w:p>
    <w:p w14:paraId="57B5C821" w14:textId="77777777" w:rsidR="000B6DCC" w:rsidRPr="000B6DCC" w:rsidRDefault="000B6DCC" w:rsidP="000B6DCC">
      <w:pPr>
        <w:numPr>
          <w:ilvl w:val="1"/>
          <w:numId w:val="1"/>
        </w:numPr>
      </w:pPr>
      <w:r w:rsidRPr="000B6DCC">
        <w:t>Katman 2: Cihaz Seviyesi Güvenlik Mekanizmaları</w:t>
      </w:r>
    </w:p>
    <w:p w14:paraId="73CB6E21" w14:textId="77777777" w:rsidR="000B6DCC" w:rsidRPr="000B6DCC" w:rsidRDefault="000B6DCC" w:rsidP="000B6DCC">
      <w:pPr>
        <w:numPr>
          <w:ilvl w:val="1"/>
          <w:numId w:val="1"/>
        </w:numPr>
      </w:pPr>
      <w:r w:rsidRPr="000B6DCC">
        <w:t>Katman 3: Güvenli Tünel İletişimi</w:t>
      </w:r>
    </w:p>
    <w:p w14:paraId="5E4CE784" w14:textId="77777777" w:rsidR="000B6DCC" w:rsidRPr="000B6DCC" w:rsidRDefault="000B6DCC" w:rsidP="000B6DCC">
      <w:pPr>
        <w:numPr>
          <w:ilvl w:val="0"/>
          <w:numId w:val="1"/>
        </w:numPr>
      </w:pPr>
      <w:r w:rsidRPr="000B6DCC">
        <w:t>Ortaya Çıkan Avantajlar ve Sonuç</w:t>
      </w:r>
    </w:p>
    <w:p w14:paraId="475A92C9" w14:textId="77777777" w:rsidR="000B6DCC" w:rsidRPr="000B6DCC" w:rsidRDefault="000B6DCC" w:rsidP="000B6DCC">
      <w:r w:rsidRPr="000B6DCC">
        <w:pict w14:anchorId="395079DB">
          <v:rect id="_x0000_i1061" style="width:0;height:1.5pt" o:hralign="center" o:hrstd="t" o:hr="t" fillcolor="#a0a0a0" stroked="f"/>
        </w:pict>
      </w:r>
    </w:p>
    <w:p w14:paraId="78BE0F12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Yönetici Özeti</w:t>
      </w:r>
    </w:p>
    <w:p w14:paraId="2E550E84" w14:textId="77777777" w:rsidR="000B6DCC" w:rsidRPr="000B6DCC" w:rsidRDefault="000B6DCC" w:rsidP="000B6DCC">
      <w:r w:rsidRPr="000B6DCC">
        <w:t xml:space="preserve">Bulut tabanlı ortamlardan </w:t>
      </w:r>
      <w:proofErr w:type="spellStart"/>
      <w:r w:rsidRPr="000B6DCC">
        <w:rPr>
          <w:b/>
          <w:bCs/>
        </w:rPr>
        <w:t>edge’e</w:t>
      </w:r>
      <w:proofErr w:type="spellEnd"/>
      <w:r w:rsidRPr="000B6DCC">
        <w:rPr>
          <w:b/>
          <w:bCs/>
        </w:rPr>
        <w:t xml:space="preserve"> taşınan yapay zekâ (AI) iş yükleri</w:t>
      </w:r>
      <w:r w:rsidRPr="000B6DCC">
        <w:t xml:space="preserve">, AI modelleri, çıkarım verileri ve özel algoritmalar gibi </w:t>
      </w:r>
      <w:r w:rsidRPr="000B6DCC">
        <w:rPr>
          <w:b/>
          <w:bCs/>
        </w:rPr>
        <w:t>uygulama katmanı verilerinin korunmasını zorunlu kılmaktadır</w:t>
      </w:r>
      <w:r w:rsidRPr="000B6DCC">
        <w:t>.</w:t>
      </w:r>
    </w:p>
    <w:p w14:paraId="101AA3DD" w14:textId="77777777" w:rsidR="000B6DCC" w:rsidRPr="000B6DCC" w:rsidRDefault="000B6DCC" w:rsidP="000B6DCC">
      <w:proofErr w:type="spellStart"/>
      <w:r w:rsidRPr="000B6DCC">
        <w:t>Edge</w:t>
      </w:r>
      <w:proofErr w:type="spellEnd"/>
      <w:r w:rsidRPr="000B6DCC">
        <w:t xml:space="preserve"> cihazların merkezi sunucularla bağlantı sürdürmesi gerekliliği, yazılım güncellemeleri, model dağıtımı ve cihaz yönetimi sırasında siber tehditlere maruz kalma riskini artırır. </w:t>
      </w:r>
      <w:proofErr w:type="spellStart"/>
      <w:r w:rsidRPr="000B6DCC">
        <w:t>Edge</w:t>
      </w:r>
      <w:proofErr w:type="spellEnd"/>
      <w:r w:rsidRPr="000B6DCC">
        <w:t xml:space="preserve"> cihazlar fiziksel güvenlikten yoksundur ve sunucularla çift yönlü veri aktarımı ek bir saldırı yüzeyi oluşturur.</w:t>
      </w:r>
    </w:p>
    <w:p w14:paraId="690D1AD1" w14:textId="77777777" w:rsidR="000B6DCC" w:rsidRPr="000B6DCC" w:rsidRDefault="000B6DCC" w:rsidP="000B6DCC">
      <w:r w:rsidRPr="000B6DCC">
        <w:t xml:space="preserve">Bu nedenle, </w:t>
      </w:r>
      <w:r w:rsidRPr="000B6DCC">
        <w:rPr>
          <w:b/>
          <w:bCs/>
        </w:rPr>
        <w:t>geleneksel bulut tabanlı güvenlik önlemleri yetersiz kalır</w:t>
      </w:r>
      <w:r w:rsidRPr="000B6DCC">
        <w:t xml:space="preserve">. AAEON, bu ihtiyaca yanıt olarak </w:t>
      </w:r>
      <w:r w:rsidRPr="000B6DCC">
        <w:rPr>
          <w:b/>
          <w:bCs/>
        </w:rPr>
        <w:t>çok katmanlı bir yazılım güvenlik çerçevesi</w:t>
      </w:r>
      <w:r w:rsidRPr="000B6DCC">
        <w:t xml:space="preserve"> geliştirmiştir. Bu çerçeve:</w:t>
      </w:r>
    </w:p>
    <w:p w14:paraId="36CAB358" w14:textId="77777777" w:rsidR="000B6DCC" w:rsidRPr="000B6DCC" w:rsidRDefault="000B6DCC" w:rsidP="000B6DCC">
      <w:pPr>
        <w:numPr>
          <w:ilvl w:val="0"/>
          <w:numId w:val="2"/>
        </w:numPr>
      </w:pPr>
      <w:r w:rsidRPr="000B6DCC">
        <w:t>Sunucu tarafı yönetim araçları</w:t>
      </w:r>
    </w:p>
    <w:p w14:paraId="194F14A2" w14:textId="77777777" w:rsidR="000B6DCC" w:rsidRPr="000B6DCC" w:rsidRDefault="000B6DCC" w:rsidP="000B6DCC">
      <w:pPr>
        <w:numPr>
          <w:ilvl w:val="0"/>
          <w:numId w:val="2"/>
        </w:numPr>
      </w:pPr>
      <w:r w:rsidRPr="000B6DCC">
        <w:t>Cihaz seviyesi güvenlik mekanizmaları</w:t>
      </w:r>
    </w:p>
    <w:p w14:paraId="09D74047" w14:textId="77777777" w:rsidR="000B6DCC" w:rsidRPr="000B6DCC" w:rsidRDefault="000B6DCC" w:rsidP="000B6DCC">
      <w:pPr>
        <w:numPr>
          <w:ilvl w:val="0"/>
          <w:numId w:val="2"/>
        </w:numPr>
      </w:pPr>
      <w:r w:rsidRPr="000B6DCC">
        <w:t>Güvenli tünel iletişimi</w:t>
      </w:r>
    </w:p>
    <w:p w14:paraId="21C9AAD4" w14:textId="77777777" w:rsidR="000B6DCC" w:rsidRPr="000B6DCC" w:rsidRDefault="000B6DCC" w:rsidP="000B6DCC">
      <w:proofErr w:type="gramStart"/>
      <w:r w:rsidRPr="000B6DCC">
        <w:t>katmanlarını</w:t>
      </w:r>
      <w:proofErr w:type="gramEnd"/>
      <w:r w:rsidRPr="000B6DCC">
        <w:t xml:space="preserve"> içerir ve kritik </w:t>
      </w:r>
      <w:proofErr w:type="spellStart"/>
      <w:r w:rsidRPr="000B6DCC">
        <w:t>edge</w:t>
      </w:r>
      <w:proofErr w:type="spellEnd"/>
      <w:r w:rsidRPr="000B6DCC">
        <w:t xml:space="preserve"> AI verilerinin bütünlüğünü korur.</w:t>
      </w:r>
    </w:p>
    <w:p w14:paraId="50AB41FC" w14:textId="77777777" w:rsidR="000B6DCC" w:rsidRPr="000B6DCC" w:rsidRDefault="000B6DCC" w:rsidP="000B6DCC">
      <w:r w:rsidRPr="000B6DCC">
        <w:pict w14:anchorId="5F5FA950">
          <v:rect id="_x0000_i1062" style="width:0;height:1.5pt" o:hralign="center" o:hrstd="t" o:hr="t" fillcolor="#a0a0a0" stroked="f"/>
        </w:pict>
      </w:r>
    </w:p>
    <w:p w14:paraId="550F3883" w14:textId="77777777" w:rsidR="000B6DCC" w:rsidRPr="000B6DCC" w:rsidRDefault="000B6DCC" w:rsidP="000B6DCC">
      <w:pPr>
        <w:rPr>
          <w:b/>
          <w:bCs/>
        </w:rPr>
      </w:pPr>
      <w:proofErr w:type="spellStart"/>
      <w:r w:rsidRPr="000B6DCC">
        <w:rPr>
          <w:b/>
          <w:bCs/>
        </w:rPr>
        <w:t>Edge</w:t>
      </w:r>
      <w:proofErr w:type="spellEnd"/>
      <w:r w:rsidRPr="000B6DCC">
        <w:rPr>
          <w:b/>
          <w:bCs/>
        </w:rPr>
        <w:t xml:space="preserve"> AI Risklerini Anlamak</w:t>
      </w:r>
    </w:p>
    <w:p w14:paraId="43F7DCDF" w14:textId="77777777" w:rsidR="000B6DCC" w:rsidRPr="000B6DCC" w:rsidRDefault="000B6DCC" w:rsidP="000B6DCC">
      <w:pPr>
        <w:rPr>
          <w:b/>
          <w:bCs/>
        </w:rPr>
      </w:pPr>
      <w:proofErr w:type="spellStart"/>
      <w:r w:rsidRPr="000B6DCC">
        <w:rPr>
          <w:b/>
          <w:bCs/>
        </w:rPr>
        <w:lastRenderedPageBreak/>
        <w:t>Merkeziyetsizlikten</w:t>
      </w:r>
      <w:proofErr w:type="spellEnd"/>
      <w:r w:rsidRPr="000B6DCC">
        <w:rPr>
          <w:b/>
          <w:bCs/>
        </w:rPr>
        <w:t xml:space="preserve"> Kaynaklanan Artan Tehlikeler</w:t>
      </w:r>
    </w:p>
    <w:p w14:paraId="16E12457" w14:textId="77777777" w:rsidR="000B6DCC" w:rsidRPr="000B6DCC" w:rsidRDefault="000B6DCC" w:rsidP="000B6DCC">
      <w:pPr>
        <w:numPr>
          <w:ilvl w:val="0"/>
          <w:numId w:val="3"/>
        </w:numPr>
      </w:pPr>
      <w:proofErr w:type="spellStart"/>
      <w:r w:rsidRPr="000B6DCC">
        <w:t>Edge</w:t>
      </w:r>
      <w:proofErr w:type="spellEnd"/>
      <w:r w:rsidRPr="000B6DCC">
        <w:t xml:space="preserve"> cihazlar fabrikalar veya geniş altyapılara entegre edilir, bu da </w:t>
      </w:r>
      <w:r w:rsidRPr="000B6DCC">
        <w:rPr>
          <w:b/>
          <w:bCs/>
        </w:rPr>
        <w:t>fiziksel ve dijital saldırılara karşı savunmasızlık</w:t>
      </w:r>
      <w:r w:rsidRPr="000B6DCC">
        <w:t xml:space="preserve"> yaratır.</w:t>
      </w:r>
    </w:p>
    <w:p w14:paraId="563BE277" w14:textId="77777777" w:rsidR="000B6DCC" w:rsidRPr="000B6DCC" w:rsidRDefault="000B6DCC" w:rsidP="000B6DCC">
      <w:pPr>
        <w:numPr>
          <w:ilvl w:val="0"/>
          <w:numId w:val="3"/>
        </w:numPr>
      </w:pPr>
      <w:r w:rsidRPr="000B6DCC">
        <w:t>Her cihaz, kontrolsüz bir ortamda bir ağ düğümü olarak potansiyel giriş noktasıdır.</w:t>
      </w:r>
    </w:p>
    <w:p w14:paraId="526BC64C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Fikri Mülkiyetin Yüksek Değerli Hedef Olması</w:t>
      </w:r>
    </w:p>
    <w:p w14:paraId="0BA32E00" w14:textId="77777777" w:rsidR="000B6DCC" w:rsidRPr="000B6DCC" w:rsidRDefault="000B6DCC" w:rsidP="000B6DCC">
      <w:pPr>
        <w:numPr>
          <w:ilvl w:val="0"/>
          <w:numId w:val="4"/>
        </w:numPr>
      </w:pPr>
      <w:proofErr w:type="spellStart"/>
      <w:r w:rsidRPr="000B6DCC">
        <w:t>Edge</w:t>
      </w:r>
      <w:proofErr w:type="spellEnd"/>
      <w:r w:rsidRPr="000B6DCC">
        <w:t xml:space="preserve"> cihazlarda kullanılan AI modelleri ve özel veri kümeleri </w:t>
      </w:r>
      <w:r w:rsidRPr="000B6DCC">
        <w:rPr>
          <w:b/>
          <w:bCs/>
        </w:rPr>
        <w:t>değerli ticari varlıklardır</w:t>
      </w:r>
      <w:r w:rsidRPr="000B6DCC">
        <w:t>.</w:t>
      </w:r>
    </w:p>
    <w:p w14:paraId="0E28680E" w14:textId="77777777" w:rsidR="000B6DCC" w:rsidRPr="000B6DCC" w:rsidRDefault="000B6DCC" w:rsidP="000B6DCC">
      <w:pPr>
        <w:numPr>
          <w:ilvl w:val="0"/>
          <w:numId w:val="4"/>
        </w:numPr>
      </w:pPr>
      <w:r w:rsidRPr="000B6DCC">
        <w:t>Bu varlıkların çalınması veya işlevsiz hale gelmesi marka itibarını, müşteri gizliliğini ve yasal uyumluluğu tehdit eder.</w:t>
      </w:r>
    </w:p>
    <w:p w14:paraId="3F2CA173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Gelişmiş Tehdit Ortamı</w:t>
      </w:r>
    </w:p>
    <w:p w14:paraId="2E3A93BE" w14:textId="77777777" w:rsidR="000B6DCC" w:rsidRPr="000B6DCC" w:rsidRDefault="000B6DCC" w:rsidP="000B6DCC">
      <w:pPr>
        <w:numPr>
          <w:ilvl w:val="0"/>
          <w:numId w:val="5"/>
        </w:numPr>
      </w:pPr>
      <w:r w:rsidRPr="000B6DCC">
        <w:t xml:space="preserve">Firmware enjeksiyonu, tedarik zinciri açıkları, </w:t>
      </w:r>
      <w:proofErr w:type="spellStart"/>
      <w:r w:rsidRPr="000B6DCC">
        <w:t>man</w:t>
      </w:r>
      <w:proofErr w:type="spellEnd"/>
      <w:r w:rsidRPr="000B6DCC">
        <w:t>-in-</w:t>
      </w:r>
      <w:proofErr w:type="spellStart"/>
      <w:r w:rsidRPr="000B6DCC">
        <w:t>the</w:t>
      </w:r>
      <w:proofErr w:type="spellEnd"/>
      <w:r w:rsidRPr="000B6DCC">
        <w:t>-</w:t>
      </w:r>
      <w:proofErr w:type="spellStart"/>
      <w:r w:rsidRPr="000B6DCC">
        <w:t>middle</w:t>
      </w:r>
      <w:proofErr w:type="spellEnd"/>
      <w:r w:rsidRPr="000B6DCC">
        <w:t xml:space="preserve"> saldırıları ve model tersine mühendislik gibi gelişmiş saldırılar artmıştır.</w:t>
      </w:r>
    </w:p>
    <w:p w14:paraId="1842A722" w14:textId="77777777" w:rsidR="000B6DCC" w:rsidRPr="000B6DCC" w:rsidRDefault="000B6DCC" w:rsidP="000B6DCC">
      <w:pPr>
        <w:numPr>
          <w:ilvl w:val="0"/>
          <w:numId w:val="5"/>
        </w:numPr>
      </w:pPr>
      <w:r w:rsidRPr="000B6DCC">
        <w:t xml:space="preserve">Tek katmanlı, bulut tabanlı güvenlik önlemleri yetersiz kalır; </w:t>
      </w:r>
      <w:r w:rsidRPr="000B6DCC">
        <w:rPr>
          <w:b/>
          <w:bCs/>
        </w:rPr>
        <w:t>çok katmanlı, donanım ve yazılım tabanlı çözümler gerekir</w:t>
      </w:r>
      <w:r w:rsidRPr="000B6DCC">
        <w:t>.</w:t>
      </w:r>
    </w:p>
    <w:p w14:paraId="5012854A" w14:textId="77777777" w:rsidR="000B6DCC" w:rsidRPr="000B6DCC" w:rsidRDefault="000B6DCC" w:rsidP="000B6DCC">
      <w:r w:rsidRPr="000B6DCC">
        <w:pict w14:anchorId="73EF4B55">
          <v:rect id="_x0000_i1063" style="width:0;height:1.5pt" o:hralign="center" o:hrstd="t" o:hr="t" fillcolor="#a0a0a0" stroked="f"/>
        </w:pict>
      </w:r>
    </w:p>
    <w:p w14:paraId="71903BBA" w14:textId="77777777" w:rsidR="000B6DCC" w:rsidRPr="000B6DCC" w:rsidRDefault="000B6DCC" w:rsidP="000B6DCC">
      <w:pPr>
        <w:rPr>
          <w:b/>
          <w:bCs/>
        </w:rPr>
      </w:pPr>
      <w:proofErr w:type="spellStart"/>
      <w:r w:rsidRPr="000B6DCC">
        <w:rPr>
          <w:b/>
          <w:bCs/>
        </w:rPr>
        <w:t>AAEON’un</w:t>
      </w:r>
      <w:proofErr w:type="spellEnd"/>
      <w:r w:rsidRPr="000B6DCC">
        <w:rPr>
          <w:b/>
          <w:bCs/>
        </w:rPr>
        <w:t xml:space="preserve"> Çok Katmanlı Güvenlik Çerçevesi</w:t>
      </w:r>
    </w:p>
    <w:p w14:paraId="4550323A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Katman 1: Sunucu Tarafı Yönetim Araçları</w:t>
      </w:r>
    </w:p>
    <w:p w14:paraId="30A3A507" w14:textId="77777777" w:rsidR="000B6DCC" w:rsidRPr="000B6DCC" w:rsidRDefault="000B6DCC" w:rsidP="000B6DCC">
      <w:proofErr w:type="spellStart"/>
      <w:r w:rsidRPr="000B6DCC">
        <w:rPr>
          <w:b/>
          <w:bCs/>
        </w:rPr>
        <w:t>Certificate</w:t>
      </w:r>
      <w:proofErr w:type="spellEnd"/>
      <w:r w:rsidRPr="000B6DCC">
        <w:rPr>
          <w:b/>
          <w:bCs/>
        </w:rPr>
        <w:t xml:space="preserve"> </w:t>
      </w:r>
      <w:proofErr w:type="spellStart"/>
      <w:r w:rsidRPr="000B6DCC">
        <w:rPr>
          <w:b/>
          <w:bCs/>
        </w:rPr>
        <w:t>Authority</w:t>
      </w:r>
      <w:proofErr w:type="spellEnd"/>
      <w:r w:rsidRPr="000B6DCC">
        <w:rPr>
          <w:b/>
          <w:bCs/>
        </w:rPr>
        <w:t xml:space="preserve"> (CA) Framework</w:t>
      </w:r>
    </w:p>
    <w:p w14:paraId="10FEBBBD" w14:textId="77777777" w:rsidR="000B6DCC" w:rsidRPr="000B6DCC" w:rsidRDefault="000B6DCC" w:rsidP="000B6DCC">
      <w:pPr>
        <w:numPr>
          <w:ilvl w:val="0"/>
          <w:numId w:val="6"/>
        </w:numPr>
      </w:pPr>
      <w:r w:rsidRPr="000B6DCC">
        <w:t xml:space="preserve">Sunucu ve </w:t>
      </w:r>
      <w:proofErr w:type="spellStart"/>
      <w:r w:rsidRPr="000B6DCC">
        <w:t>edge</w:t>
      </w:r>
      <w:proofErr w:type="spellEnd"/>
      <w:r w:rsidRPr="000B6DCC">
        <w:t xml:space="preserve"> cihazların kimliğini doğrular, firmware ve OS güncellemelerinin bütünlüğünü sağlar.</w:t>
      </w:r>
    </w:p>
    <w:p w14:paraId="1774EBFF" w14:textId="77777777" w:rsidR="000B6DCC" w:rsidRPr="000B6DCC" w:rsidRDefault="000B6DCC" w:rsidP="000B6DCC">
      <w:pPr>
        <w:numPr>
          <w:ilvl w:val="0"/>
          <w:numId w:val="6"/>
        </w:numPr>
      </w:pPr>
      <w:r w:rsidRPr="000B6DCC">
        <w:rPr>
          <w:b/>
          <w:bCs/>
        </w:rPr>
        <w:t>Cihaz Doğrulama:</w:t>
      </w:r>
      <w:r w:rsidRPr="000B6DCC">
        <w:t xml:space="preserve"> Sadece orijinal AAEON cihazlarının ekosisteme erişmesini sağlar.</w:t>
      </w:r>
    </w:p>
    <w:p w14:paraId="7B8E6129" w14:textId="77777777" w:rsidR="000B6DCC" w:rsidRPr="000B6DCC" w:rsidRDefault="000B6DCC" w:rsidP="000B6DCC">
      <w:pPr>
        <w:numPr>
          <w:ilvl w:val="0"/>
          <w:numId w:val="6"/>
        </w:numPr>
      </w:pPr>
      <w:r w:rsidRPr="000B6DCC">
        <w:rPr>
          <w:b/>
          <w:bCs/>
        </w:rPr>
        <w:t>Güncelleme Kaynağı Doğrulama:</w:t>
      </w:r>
      <w:r w:rsidRPr="000B6DCC">
        <w:t xml:space="preserve"> Güncellemelerin güvenilir kaynaklardan geldiğini garanti eder.</w:t>
      </w:r>
    </w:p>
    <w:p w14:paraId="203265B2" w14:textId="77777777" w:rsidR="000B6DCC" w:rsidRPr="000B6DCC" w:rsidRDefault="000B6DCC" w:rsidP="000B6DCC">
      <w:r w:rsidRPr="000B6DCC">
        <w:rPr>
          <w:b/>
          <w:bCs/>
        </w:rPr>
        <w:t>Uzaktan Tanılama ve Yönetim</w:t>
      </w:r>
    </w:p>
    <w:p w14:paraId="4874249F" w14:textId="77777777" w:rsidR="000B6DCC" w:rsidRPr="000B6DCC" w:rsidRDefault="000B6DCC" w:rsidP="000B6DCC">
      <w:pPr>
        <w:numPr>
          <w:ilvl w:val="0"/>
          <w:numId w:val="7"/>
        </w:numPr>
      </w:pPr>
      <w:r w:rsidRPr="000B6DCC">
        <w:t xml:space="preserve">CPU/GPU yükleri, bellek ve depolama durumu, sensör ve güç durumu gibi bilgileri </w:t>
      </w:r>
      <w:r w:rsidRPr="000B6DCC">
        <w:rPr>
          <w:b/>
          <w:bCs/>
        </w:rPr>
        <w:t>gerçek zamanlı izler</w:t>
      </w:r>
      <w:r w:rsidRPr="000B6DCC">
        <w:t>.</w:t>
      </w:r>
    </w:p>
    <w:p w14:paraId="2AADC220" w14:textId="77777777" w:rsidR="000B6DCC" w:rsidRPr="000B6DCC" w:rsidRDefault="000B6DCC" w:rsidP="000B6DCC">
      <w:pPr>
        <w:numPr>
          <w:ilvl w:val="0"/>
          <w:numId w:val="7"/>
        </w:numPr>
      </w:pPr>
      <w:r w:rsidRPr="000B6DCC">
        <w:t xml:space="preserve">Cihazları gruplar halinde yönetme </w:t>
      </w:r>
      <w:proofErr w:type="gramStart"/>
      <w:r w:rsidRPr="000B6DCC">
        <w:t>imkanı</w:t>
      </w:r>
      <w:proofErr w:type="gramEnd"/>
      <w:r w:rsidRPr="000B6DCC">
        <w:t xml:space="preserve"> sunar.</w:t>
      </w:r>
    </w:p>
    <w:p w14:paraId="66FD21B6" w14:textId="77777777" w:rsidR="000B6DCC" w:rsidRPr="000B6DCC" w:rsidRDefault="000B6DCC" w:rsidP="000B6DCC">
      <w:r w:rsidRPr="000B6DCC">
        <w:rPr>
          <w:b/>
          <w:bCs/>
        </w:rPr>
        <w:t>OTA (</w:t>
      </w:r>
      <w:proofErr w:type="spellStart"/>
      <w:r w:rsidRPr="000B6DCC">
        <w:rPr>
          <w:b/>
          <w:bCs/>
        </w:rPr>
        <w:t>Over-the-Air</w:t>
      </w:r>
      <w:proofErr w:type="spellEnd"/>
      <w:r w:rsidRPr="000B6DCC">
        <w:rPr>
          <w:b/>
          <w:bCs/>
        </w:rPr>
        <w:t>) Güncellemeler</w:t>
      </w:r>
    </w:p>
    <w:p w14:paraId="18032606" w14:textId="77777777" w:rsidR="000B6DCC" w:rsidRPr="000B6DCC" w:rsidRDefault="000B6DCC" w:rsidP="000B6DCC">
      <w:pPr>
        <w:numPr>
          <w:ilvl w:val="0"/>
          <w:numId w:val="8"/>
        </w:numPr>
      </w:pPr>
      <w:r w:rsidRPr="000B6DCC">
        <w:t xml:space="preserve">AI modelleri, OS ve firmware güncellemelerini </w:t>
      </w:r>
      <w:r w:rsidRPr="000B6DCC">
        <w:rPr>
          <w:b/>
          <w:bCs/>
        </w:rPr>
        <w:t>güvenli şekilde uzaktan yükler</w:t>
      </w:r>
      <w:r w:rsidRPr="000B6DCC">
        <w:t>.</w:t>
      </w:r>
    </w:p>
    <w:p w14:paraId="4BD68507" w14:textId="77777777" w:rsidR="000B6DCC" w:rsidRPr="000B6DCC" w:rsidRDefault="000B6DCC" w:rsidP="000B6DCC">
      <w:pPr>
        <w:numPr>
          <w:ilvl w:val="0"/>
          <w:numId w:val="8"/>
        </w:numPr>
      </w:pPr>
      <w:r w:rsidRPr="000B6DCC">
        <w:t>Faydalar: Güvenli AI model dağıtımı, minimum kesinti, kötü amaçlı yazılım riskinin azaltılması.</w:t>
      </w:r>
    </w:p>
    <w:p w14:paraId="7FBA3701" w14:textId="77777777" w:rsidR="000B6DCC" w:rsidRPr="000B6DCC" w:rsidRDefault="000B6DCC" w:rsidP="000B6DCC">
      <w:r w:rsidRPr="000B6DCC">
        <w:pict w14:anchorId="3E2A03F3">
          <v:rect id="_x0000_i1064" style="width:0;height:1.5pt" o:hralign="center" o:hrstd="t" o:hr="t" fillcolor="#a0a0a0" stroked="f"/>
        </w:pict>
      </w:r>
    </w:p>
    <w:p w14:paraId="25DD1CEC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lastRenderedPageBreak/>
        <w:t>Katman 2: Cihaz Seviyesi Güvenlik Mekanizmaları</w:t>
      </w:r>
    </w:p>
    <w:p w14:paraId="2EAB5171" w14:textId="77777777" w:rsidR="000B6DCC" w:rsidRPr="000B6DCC" w:rsidRDefault="000B6DCC" w:rsidP="000B6DCC">
      <w:proofErr w:type="spellStart"/>
      <w:r w:rsidRPr="000B6DCC">
        <w:rPr>
          <w:b/>
          <w:bCs/>
        </w:rPr>
        <w:t>Out</w:t>
      </w:r>
      <w:proofErr w:type="spellEnd"/>
      <w:r w:rsidRPr="000B6DCC">
        <w:rPr>
          <w:b/>
          <w:bCs/>
        </w:rPr>
        <w:t>-of-</w:t>
      </w:r>
      <w:proofErr w:type="spellStart"/>
      <w:r w:rsidRPr="000B6DCC">
        <w:rPr>
          <w:b/>
          <w:bCs/>
        </w:rPr>
        <w:t>Band</w:t>
      </w:r>
      <w:proofErr w:type="spellEnd"/>
      <w:r w:rsidRPr="000B6DCC">
        <w:rPr>
          <w:b/>
          <w:bCs/>
        </w:rPr>
        <w:t xml:space="preserve"> (OOB) Yönetim</w:t>
      </w:r>
    </w:p>
    <w:p w14:paraId="7D602F5E" w14:textId="77777777" w:rsidR="000B6DCC" w:rsidRPr="000B6DCC" w:rsidRDefault="000B6DCC" w:rsidP="000B6DCC">
      <w:pPr>
        <w:numPr>
          <w:ilvl w:val="0"/>
          <w:numId w:val="9"/>
        </w:numPr>
      </w:pPr>
      <w:r w:rsidRPr="000B6DCC">
        <w:t xml:space="preserve">Sistem hatasında, LAN veya 4G bağlantısı üzerinden cihazın </w:t>
      </w:r>
      <w:r w:rsidRPr="000B6DCC">
        <w:rPr>
          <w:b/>
          <w:bCs/>
        </w:rPr>
        <w:t>uzaktan başlatılması, resetlenmesi ve yönetimi</w:t>
      </w:r>
      <w:r w:rsidRPr="000B6DCC">
        <w:t>.</w:t>
      </w:r>
    </w:p>
    <w:p w14:paraId="6E0628C0" w14:textId="77777777" w:rsidR="000B6DCC" w:rsidRPr="000B6DCC" w:rsidRDefault="000B6DCC" w:rsidP="000B6DCC">
      <w:proofErr w:type="spellStart"/>
      <w:r w:rsidRPr="000B6DCC">
        <w:rPr>
          <w:b/>
          <w:bCs/>
        </w:rPr>
        <w:t>Secure</w:t>
      </w:r>
      <w:proofErr w:type="spellEnd"/>
      <w:r w:rsidRPr="000B6DCC">
        <w:rPr>
          <w:b/>
          <w:bCs/>
        </w:rPr>
        <w:t xml:space="preserve"> </w:t>
      </w:r>
      <w:proofErr w:type="spellStart"/>
      <w:r w:rsidRPr="000B6DCC">
        <w:rPr>
          <w:b/>
          <w:bCs/>
        </w:rPr>
        <w:t>Boot</w:t>
      </w:r>
      <w:proofErr w:type="spellEnd"/>
      <w:r w:rsidRPr="000B6DCC">
        <w:rPr>
          <w:b/>
          <w:bCs/>
        </w:rPr>
        <w:t xml:space="preserve"> (UEFI + BSP)</w:t>
      </w:r>
    </w:p>
    <w:p w14:paraId="7D563479" w14:textId="77777777" w:rsidR="000B6DCC" w:rsidRPr="000B6DCC" w:rsidRDefault="000B6DCC" w:rsidP="000B6DCC">
      <w:pPr>
        <w:numPr>
          <w:ilvl w:val="0"/>
          <w:numId w:val="10"/>
        </w:numPr>
      </w:pPr>
      <w:r w:rsidRPr="000B6DCC">
        <w:t xml:space="preserve">Yalnızca </w:t>
      </w:r>
      <w:r w:rsidRPr="000B6DCC">
        <w:rPr>
          <w:b/>
          <w:bCs/>
        </w:rPr>
        <w:t xml:space="preserve">imzalı ve güvenilir </w:t>
      </w:r>
      <w:proofErr w:type="spellStart"/>
      <w:r w:rsidRPr="000B6DCC">
        <w:rPr>
          <w:b/>
          <w:bCs/>
        </w:rPr>
        <w:t>bootloader</w:t>
      </w:r>
      <w:proofErr w:type="spellEnd"/>
      <w:r w:rsidRPr="000B6DCC">
        <w:rPr>
          <w:b/>
          <w:bCs/>
        </w:rPr>
        <w:t xml:space="preserve">, OS </w:t>
      </w:r>
      <w:proofErr w:type="spellStart"/>
      <w:r w:rsidRPr="000B6DCC">
        <w:rPr>
          <w:b/>
          <w:bCs/>
        </w:rPr>
        <w:t>kernel</w:t>
      </w:r>
      <w:proofErr w:type="spellEnd"/>
      <w:r w:rsidRPr="000B6DCC">
        <w:rPr>
          <w:b/>
          <w:bCs/>
        </w:rPr>
        <w:t xml:space="preserve"> ve BSP</w:t>
      </w:r>
      <w:r w:rsidRPr="000B6DCC">
        <w:t xml:space="preserve"> bileşenleri çalışır.</w:t>
      </w:r>
    </w:p>
    <w:p w14:paraId="6F28075B" w14:textId="77777777" w:rsidR="000B6DCC" w:rsidRPr="000B6DCC" w:rsidRDefault="000B6DCC" w:rsidP="000B6DCC">
      <w:proofErr w:type="spellStart"/>
      <w:proofErr w:type="gramStart"/>
      <w:r w:rsidRPr="000B6DCC">
        <w:rPr>
          <w:b/>
          <w:bCs/>
        </w:rPr>
        <w:t>dTPM</w:t>
      </w:r>
      <w:proofErr w:type="spellEnd"/>
      <w:proofErr w:type="gramEnd"/>
      <w:r w:rsidRPr="000B6DCC">
        <w:rPr>
          <w:b/>
          <w:bCs/>
        </w:rPr>
        <w:t xml:space="preserve"> 2.0 Entegrasyonu</w:t>
      </w:r>
    </w:p>
    <w:p w14:paraId="6DAF2292" w14:textId="77777777" w:rsidR="000B6DCC" w:rsidRPr="000B6DCC" w:rsidRDefault="000B6DCC" w:rsidP="000B6DCC">
      <w:pPr>
        <w:numPr>
          <w:ilvl w:val="0"/>
          <w:numId w:val="11"/>
        </w:numPr>
      </w:pPr>
      <w:r w:rsidRPr="000B6DCC">
        <w:t>Donanım tabanlı şifreleme ve cihazlar arası güvenli veri aktarımı sağlar.</w:t>
      </w:r>
    </w:p>
    <w:p w14:paraId="72CE2642" w14:textId="77777777" w:rsidR="000B6DCC" w:rsidRPr="000B6DCC" w:rsidRDefault="000B6DCC" w:rsidP="000B6DCC">
      <w:r w:rsidRPr="000B6DCC">
        <w:rPr>
          <w:b/>
          <w:bCs/>
        </w:rPr>
        <w:t xml:space="preserve">File </w:t>
      </w:r>
      <w:proofErr w:type="spellStart"/>
      <w:r w:rsidRPr="000B6DCC">
        <w:rPr>
          <w:b/>
          <w:bCs/>
        </w:rPr>
        <w:t>System</w:t>
      </w:r>
      <w:proofErr w:type="spellEnd"/>
      <w:r w:rsidRPr="000B6DCC">
        <w:rPr>
          <w:b/>
          <w:bCs/>
        </w:rPr>
        <w:t xml:space="preserve"> Integration (FSI)</w:t>
      </w:r>
    </w:p>
    <w:p w14:paraId="699EAF7B" w14:textId="77777777" w:rsidR="000B6DCC" w:rsidRPr="000B6DCC" w:rsidRDefault="000B6DCC" w:rsidP="000B6DCC">
      <w:pPr>
        <w:numPr>
          <w:ilvl w:val="0"/>
          <w:numId w:val="12"/>
        </w:numPr>
      </w:pPr>
      <w:r w:rsidRPr="000B6DCC">
        <w:t>Okunamaz bir alt katman ve okuma-yazma üst katmanı ile dosya bütünlüğünü korur.</w:t>
      </w:r>
    </w:p>
    <w:p w14:paraId="07BEE51E" w14:textId="77777777" w:rsidR="000B6DCC" w:rsidRPr="000B6DCC" w:rsidRDefault="000B6DCC" w:rsidP="000B6DCC">
      <w:r w:rsidRPr="000B6DCC">
        <w:rPr>
          <w:b/>
          <w:bCs/>
        </w:rPr>
        <w:t xml:space="preserve">Anti-Restore </w:t>
      </w:r>
      <w:proofErr w:type="spellStart"/>
      <w:r w:rsidRPr="000B6DCC">
        <w:rPr>
          <w:b/>
          <w:bCs/>
        </w:rPr>
        <w:t>Protection</w:t>
      </w:r>
      <w:proofErr w:type="spellEnd"/>
    </w:p>
    <w:p w14:paraId="416864CC" w14:textId="77777777" w:rsidR="000B6DCC" w:rsidRPr="000B6DCC" w:rsidRDefault="000B6DCC" w:rsidP="000B6DCC">
      <w:pPr>
        <w:numPr>
          <w:ilvl w:val="0"/>
          <w:numId w:val="13"/>
        </w:numPr>
      </w:pPr>
      <w:r w:rsidRPr="000B6DCC">
        <w:t>Cihazın güncel BSP üzerinde çalışmasını sağlar; eski sürümlere dönülmesini engeller.</w:t>
      </w:r>
    </w:p>
    <w:p w14:paraId="5CEFC917" w14:textId="77777777" w:rsidR="000B6DCC" w:rsidRPr="000B6DCC" w:rsidRDefault="000B6DCC" w:rsidP="000B6DCC">
      <w:r w:rsidRPr="000B6DCC">
        <w:rPr>
          <w:b/>
          <w:bCs/>
        </w:rPr>
        <w:t xml:space="preserve">Disk </w:t>
      </w:r>
      <w:proofErr w:type="spellStart"/>
      <w:r w:rsidRPr="000B6DCC">
        <w:rPr>
          <w:b/>
          <w:bCs/>
        </w:rPr>
        <w:t>Lock</w:t>
      </w:r>
      <w:proofErr w:type="spellEnd"/>
    </w:p>
    <w:p w14:paraId="76024F2B" w14:textId="77777777" w:rsidR="000B6DCC" w:rsidRPr="000B6DCC" w:rsidRDefault="000B6DCC" w:rsidP="000B6DCC">
      <w:pPr>
        <w:numPr>
          <w:ilvl w:val="0"/>
          <w:numId w:val="14"/>
        </w:numPr>
      </w:pPr>
      <w:r w:rsidRPr="000B6DCC">
        <w:t>Hassas verileri fiziksel erişimden korur.</w:t>
      </w:r>
    </w:p>
    <w:p w14:paraId="51A42054" w14:textId="77777777" w:rsidR="000B6DCC" w:rsidRPr="000B6DCC" w:rsidRDefault="000B6DCC" w:rsidP="000B6DCC">
      <w:r w:rsidRPr="000B6DCC">
        <w:rPr>
          <w:b/>
          <w:bCs/>
        </w:rPr>
        <w:t xml:space="preserve">A/B </w:t>
      </w:r>
      <w:proofErr w:type="spellStart"/>
      <w:r w:rsidRPr="000B6DCC">
        <w:rPr>
          <w:b/>
          <w:bCs/>
        </w:rPr>
        <w:t>Redundancy</w:t>
      </w:r>
      <w:proofErr w:type="spellEnd"/>
    </w:p>
    <w:p w14:paraId="20790C29" w14:textId="77777777" w:rsidR="000B6DCC" w:rsidRPr="000B6DCC" w:rsidRDefault="000B6DCC" w:rsidP="000B6DCC">
      <w:pPr>
        <w:numPr>
          <w:ilvl w:val="0"/>
          <w:numId w:val="15"/>
        </w:numPr>
      </w:pPr>
      <w:r w:rsidRPr="000B6DCC">
        <w:t>Sistem hatasında, güvenli OS imajına geri dönüş sağlar.</w:t>
      </w:r>
    </w:p>
    <w:p w14:paraId="5ED44BF9" w14:textId="77777777" w:rsidR="000B6DCC" w:rsidRPr="000B6DCC" w:rsidRDefault="000B6DCC" w:rsidP="000B6DCC">
      <w:r w:rsidRPr="000B6DCC">
        <w:rPr>
          <w:b/>
          <w:bCs/>
        </w:rPr>
        <w:t>MAZU AI Model Koruması</w:t>
      </w:r>
    </w:p>
    <w:p w14:paraId="11736973" w14:textId="77777777" w:rsidR="000B6DCC" w:rsidRPr="000B6DCC" w:rsidRDefault="000B6DCC" w:rsidP="000B6DCC">
      <w:pPr>
        <w:numPr>
          <w:ilvl w:val="0"/>
          <w:numId w:val="16"/>
        </w:numPr>
      </w:pPr>
      <w:r w:rsidRPr="000B6DCC">
        <w:t xml:space="preserve">AI modellerini </w:t>
      </w:r>
      <w:r w:rsidRPr="000B6DCC">
        <w:rPr>
          <w:b/>
          <w:bCs/>
        </w:rPr>
        <w:t>korumalı alanlarda izole eder</w:t>
      </w:r>
      <w:r w:rsidRPr="000B6DCC">
        <w:t xml:space="preserve">, yalnızca sertifikalı </w:t>
      </w:r>
      <w:proofErr w:type="spellStart"/>
      <w:r w:rsidRPr="000B6DCC">
        <w:t>API’ler</w:t>
      </w:r>
      <w:proofErr w:type="spellEnd"/>
      <w:r w:rsidRPr="000B6DCC">
        <w:t xml:space="preserve"> erişebilir.</w:t>
      </w:r>
    </w:p>
    <w:p w14:paraId="13A11A07" w14:textId="77777777" w:rsidR="000B6DCC" w:rsidRPr="000B6DCC" w:rsidRDefault="000B6DCC" w:rsidP="000B6DCC">
      <w:pPr>
        <w:numPr>
          <w:ilvl w:val="0"/>
          <w:numId w:val="16"/>
        </w:numPr>
      </w:pPr>
      <w:r w:rsidRPr="000B6DCC">
        <w:t>Faydalar: Güvenli segmentasyon, kontrollü erişim, şifreli konteynerler, sızıntı önleme.</w:t>
      </w:r>
    </w:p>
    <w:p w14:paraId="26702954" w14:textId="77777777" w:rsidR="000B6DCC" w:rsidRPr="000B6DCC" w:rsidRDefault="000B6DCC" w:rsidP="000B6DCC">
      <w:r w:rsidRPr="000B6DCC">
        <w:pict w14:anchorId="6CE655B8">
          <v:rect id="_x0000_i1065" style="width:0;height:1.5pt" o:hralign="center" o:hrstd="t" o:hr="t" fillcolor="#a0a0a0" stroked="f"/>
        </w:pict>
      </w:r>
    </w:p>
    <w:p w14:paraId="37EE4A7E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Katman 3: Güvenli Tünel İletişimi</w:t>
      </w:r>
    </w:p>
    <w:p w14:paraId="4BAC887B" w14:textId="77777777" w:rsidR="000B6DCC" w:rsidRPr="000B6DCC" w:rsidRDefault="000B6DCC" w:rsidP="000B6DCC">
      <w:pPr>
        <w:numPr>
          <w:ilvl w:val="0"/>
          <w:numId w:val="17"/>
        </w:numPr>
      </w:pPr>
      <w:r w:rsidRPr="000B6DCC">
        <w:t xml:space="preserve">Sunucu ve </w:t>
      </w:r>
      <w:proofErr w:type="spellStart"/>
      <w:r w:rsidRPr="000B6DCC">
        <w:t>edge</w:t>
      </w:r>
      <w:proofErr w:type="spellEnd"/>
      <w:r w:rsidRPr="000B6DCC">
        <w:t xml:space="preserve"> cihazlar arasında veri aktarımı </w:t>
      </w:r>
      <w:proofErr w:type="spellStart"/>
      <w:r w:rsidRPr="000B6DCC">
        <w:rPr>
          <w:b/>
          <w:bCs/>
        </w:rPr>
        <w:t>man</w:t>
      </w:r>
      <w:proofErr w:type="spellEnd"/>
      <w:r w:rsidRPr="000B6DCC">
        <w:rPr>
          <w:b/>
          <w:bCs/>
        </w:rPr>
        <w:t>-in-</w:t>
      </w:r>
      <w:proofErr w:type="spellStart"/>
      <w:r w:rsidRPr="000B6DCC">
        <w:rPr>
          <w:b/>
          <w:bCs/>
        </w:rPr>
        <w:t>the</w:t>
      </w:r>
      <w:proofErr w:type="spellEnd"/>
      <w:r w:rsidRPr="000B6DCC">
        <w:rPr>
          <w:b/>
          <w:bCs/>
        </w:rPr>
        <w:t>-</w:t>
      </w:r>
      <w:proofErr w:type="spellStart"/>
      <w:r w:rsidRPr="000B6DCC">
        <w:rPr>
          <w:b/>
          <w:bCs/>
        </w:rPr>
        <w:t>middle</w:t>
      </w:r>
      <w:proofErr w:type="spellEnd"/>
      <w:r w:rsidRPr="000B6DCC">
        <w:rPr>
          <w:b/>
          <w:bCs/>
        </w:rPr>
        <w:t xml:space="preserve"> saldırılarına karşı korunur</w:t>
      </w:r>
      <w:r w:rsidRPr="000B6DCC">
        <w:t>.</w:t>
      </w:r>
    </w:p>
    <w:p w14:paraId="34FCC62E" w14:textId="77777777" w:rsidR="000B6DCC" w:rsidRPr="000B6DCC" w:rsidRDefault="000B6DCC" w:rsidP="000B6DCC">
      <w:pPr>
        <w:numPr>
          <w:ilvl w:val="0"/>
          <w:numId w:val="17"/>
        </w:numPr>
      </w:pPr>
      <w:proofErr w:type="spellStart"/>
      <w:proofErr w:type="gramStart"/>
      <w:r w:rsidRPr="000B6DCC">
        <w:t>dTPM</w:t>
      </w:r>
      <w:proofErr w:type="spellEnd"/>
      <w:proofErr w:type="gramEnd"/>
      <w:r w:rsidRPr="000B6DCC">
        <w:t xml:space="preserve"> entegrasyonu ile her cihaz </w:t>
      </w:r>
      <w:r w:rsidRPr="000B6DCC">
        <w:rPr>
          <w:b/>
          <w:bCs/>
        </w:rPr>
        <w:t>benzersiz kriptografik anahtarlar üretir</w:t>
      </w:r>
      <w:r w:rsidRPr="000B6DCC">
        <w:t>.</w:t>
      </w:r>
    </w:p>
    <w:p w14:paraId="604B90FA" w14:textId="77777777" w:rsidR="000B6DCC" w:rsidRPr="000B6DCC" w:rsidRDefault="000B6DCC" w:rsidP="000B6DCC">
      <w:pPr>
        <w:numPr>
          <w:ilvl w:val="0"/>
          <w:numId w:val="17"/>
        </w:numPr>
      </w:pPr>
      <w:r w:rsidRPr="000B6DCC">
        <w:t>Karşılıklı kimlik doğrulama (</w:t>
      </w:r>
      <w:proofErr w:type="spellStart"/>
      <w:r w:rsidRPr="000B6DCC">
        <w:t>mutual</w:t>
      </w:r>
      <w:proofErr w:type="spellEnd"/>
      <w:r w:rsidRPr="000B6DCC">
        <w:t xml:space="preserve"> </w:t>
      </w:r>
      <w:proofErr w:type="spellStart"/>
      <w:r w:rsidRPr="000B6DCC">
        <w:t>authentication</w:t>
      </w:r>
      <w:proofErr w:type="spellEnd"/>
      <w:r w:rsidRPr="000B6DCC">
        <w:t xml:space="preserve">) ile </w:t>
      </w:r>
      <w:r w:rsidRPr="000B6DCC">
        <w:rPr>
          <w:b/>
          <w:bCs/>
        </w:rPr>
        <w:t>hem sunucu hem cihaz güvenliği doğrulanır</w:t>
      </w:r>
      <w:r w:rsidRPr="000B6DCC">
        <w:t>.</w:t>
      </w:r>
    </w:p>
    <w:p w14:paraId="4E059E7C" w14:textId="77777777" w:rsidR="000B6DCC" w:rsidRPr="000B6DCC" w:rsidRDefault="000B6DCC" w:rsidP="000B6DCC">
      <w:r w:rsidRPr="000B6DCC">
        <w:pict w14:anchorId="5B7368E1">
          <v:rect id="_x0000_i1066" style="width:0;height:1.5pt" o:hralign="center" o:hrstd="t" o:hr="t" fillcolor="#a0a0a0" stroked="f"/>
        </w:pict>
      </w:r>
    </w:p>
    <w:p w14:paraId="489DE8D1" w14:textId="77777777" w:rsidR="000B6DCC" w:rsidRPr="000B6DCC" w:rsidRDefault="000B6DCC" w:rsidP="000B6DCC">
      <w:pPr>
        <w:rPr>
          <w:b/>
          <w:bCs/>
        </w:rPr>
      </w:pPr>
      <w:r w:rsidRPr="000B6DCC">
        <w:rPr>
          <w:b/>
          <w:bCs/>
        </w:rPr>
        <w:t>Sonuç</w:t>
      </w:r>
    </w:p>
    <w:p w14:paraId="6CF977BC" w14:textId="77777777" w:rsidR="000B6DCC" w:rsidRPr="000B6DCC" w:rsidRDefault="000B6DCC" w:rsidP="000B6DCC">
      <w:pPr>
        <w:numPr>
          <w:ilvl w:val="0"/>
          <w:numId w:val="18"/>
        </w:numPr>
      </w:pPr>
      <w:proofErr w:type="spellStart"/>
      <w:r w:rsidRPr="000B6DCC">
        <w:t>Edge</w:t>
      </w:r>
      <w:proofErr w:type="spellEnd"/>
      <w:r w:rsidRPr="000B6DCC">
        <w:t xml:space="preserve"> cihazlar, AI model dağıtımında kritik bir ortam haline gelmiştir.</w:t>
      </w:r>
    </w:p>
    <w:p w14:paraId="39735105" w14:textId="77777777" w:rsidR="000B6DCC" w:rsidRPr="000B6DCC" w:rsidRDefault="000B6DCC" w:rsidP="000B6DCC">
      <w:pPr>
        <w:numPr>
          <w:ilvl w:val="0"/>
          <w:numId w:val="18"/>
        </w:numPr>
      </w:pPr>
      <w:r w:rsidRPr="000B6DCC">
        <w:lastRenderedPageBreak/>
        <w:t xml:space="preserve">AAEON, </w:t>
      </w:r>
      <w:r w:rsidRPr="000B6DCC">
        <w:rPr>
          <w:b/>
          <w:bCs/>
        </w:rPr>
        <w:t>sunucu ve cihaz düzeyindeki güvenlik önlemleri ile veri aktarım yollarını kapsayan kapsamlı bir güvenlik çerçevesi</w:t>
      </w:r>
      <w:r w:rsidRPr="000B6DCC">
        <w:t xml:space="preserve"> sunar.</w:t>
      </w:r>
    </w:p>
    <w:p w14:paraId="17F8120C" w14:textId="77777777" w:rsidR="000B6DCC" w:rsidRPr="000B6DCC" w:rsidRDefault="000B6DCC" w:rsidP="000B6DCC">
      <w:pPr>
        <w:numPr>
          <w:ilvl w:val="0"/>
          <w:numId w:val="18"/>
        </w:numPr>
      </w:pPr>
      <w:r w:rsidRPr="000B6DCC">
        <w:t xml:space="preserve">Bu çerçeve, AI uygulamalarının </w:t>
      </w:r>
      <w:r w:rsidRPr="000B6DCC">
        <w:rPr>
          <w:b/>
          <w:bCs/>
        </w:rPr>
        <w:t>bütünlüğünü, doğruluğunu ve kullanılabilirliğini</w:t>
      </w:r>
      <w:r w:rsidRPr="000B6DCC">
        <w:t xml:space="preserve"> korur; işletmelerin </w:t>
      </w:r>
      <w:proofErr w:type="spellStart"/>
      <w:r w:rsidRPr="000B6DCC">
        <w:t>edge</w:t>
      </w:r>
      <w:proofErr w:type="spellEnd"/>
      <w:r w:rsidRPr="000B6DCC">
        <w:t xml:space="preserve"> AI çözümlerini güvenle dağıtmasına ve yönetmesine imkân tanır.</w:t>
      </w:r>
    </w:p>
    <w:p w14:paraId="3AE1638F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D8C"/>
    <w:multiLevelType w:val="multilevel"/>
    <w:tmpl w:val="09C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68C4"/>
    <w:multiLevelType w:val="multilevel"/>
    <w:tmpl w:val="DDE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E2AC3"/>
    <w:multiLevelType w:val="multilevel"/>
    <w:tmpl w:val="581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66362"/>
    <w:multiLevelType w:val="multilevel"/>
    <w:tmpl w:val="F384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02B0A"/>
    <w:multiLevelType w:val="multilevel"/>
    <w:tmpl w:val="97C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C2178"/>
    <w:multiLevelType w:val="multilevel"/>
    <w:tmpl w:val="707E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A7E3F"/>
    <w:multiLevelType w:val="multilevel"/>
    <w:tmpl w:val="2B1A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C0A9A"/>
    <w:multiLevelType w:val="multilevel"/>
    <w:tmpl w:val="AE0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63F2D"/>
    <w:multiLevelType w:val="multilevel"/>
    <w:tmpl w:val="C93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425BF"/>
    <w:multiLevelType w:val="multilevel"/>
    <w:tmpl w:val="808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05B94"/>
    <w:multiLevelType w:val="multilevel"/>
    <w:tmpl w:val="274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F1D2E"/>
    <w:multiLevelType w:val="multilevel"/>
    <w:tmpl w:val="3C92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268CA"/>
    <w:multiLevelType w:val="multilevel"/>
    <w:tmpl w:val="953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614E6"/>
    <w:multiLevelType w:val="multilevel"/>
    <w:tmpl w:val="D4A2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55B18"/>
    <w:multiLevelType w:val="multilevel"/>
    <w:tmpl w:val="EDE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E7CBA"/>
    <w:multiLevelType w:val="multilevel"/>
    <w:tmpl w:val="5CB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B7102"/>
    <w:multiLevelType w:val="multilevel"/>
    <w:tmpl w:val="798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61D1C"/>
    <w:multiLevelType w:val="multilevel"/>
    <w:tmpl w:val="CEB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180237">
    <w:abstractNumId w:val="7"/>
  </w:num>
  <w:num w:numId="2" w16cid:durableId="1034891170">
    <w:abstractNumId w:val="12"/>
  </w:num>
  <w:num w:numId="3" w16cid:durableId="34090442">
    <w:abstractNumId w:val="4"/>
  </w:num>
  <w:num w:numId="4" w16cid:durableId="352809285">
    <w:abstractNumId w:val="14"/>
  </w:num>
  <w:num w:numId="5" w16cid:durableId="221453884">
    <w:abstractNumId w:val="5"/>
  </w:num>
  <w:num w:numId="6" w16cid:durableId="1298299630">
    <w:abstractNumId w:val="1"/>
  </w:num>
  <w:num w:numId="7" w16cid:durableId="625351028">
    <w:abstractNumId w:val="9"/>
  </w:num>
  <w:num w:numId="8" w16cid:durableId="1083793829">
    <w:abstractNumId w:val="8"/>
  </w:num>
  <w:num w:numId="9" w16cid:durableId="368729995">
    <w:abstractNumId w:val="13"/>
  </w:num>
  <w:num w:numId="10" w16cid:durableId="1341854046">
    <w:abstractNumId w:val="2"/>
  </w:num>
  <w:num w:numId="11" w16cid:durableId="463281074">
    <w:abstractNumId w:val="17"/>
  </w:num>
  <w:num w:numId="12" w16cid:durableId="979385698">
    <w:abstractNumId w:val="6"/>
  </w:num>
  <w:num w:numId="13" w16cid:durableId="1769307017">
    <w:abstractNumId w:val="3"/>
  </w:num>
  <w:num w:numId="14" w16cid:durableId="1074931676">
    <w:abstractNumId w:val="0"/>
  </w:num>
  <w:num w:numId="15" w16cid:durableId="1478064942">
    <w:abstractNumId w:val="11"/>
  </w:num>
  <w:num w:numId="16" w16cid:durableId="607473761">
    <w:abstractNumId w:val="16"/>
  </w:num>
  <w:num w:numId="17" w16cid:durableId="1400246724">
    <w:abstractNumId w:val="15"/>
  </w:num>
  <w:num w:numId="18" w16cid:durableId="1849324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CC"/>
    <w:rsid w:val="000B6DCC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F9B"/>
  <w15:chartTrackingRefBased/>
  <w15:docId w15:val="{60DF3C50-982D-4B95-A77D-032D8B96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6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6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6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6D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6D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6D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6D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6D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6D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6D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6D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6D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6D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2025-11-25T12:26:00Z</dcterms:created>
  <dcterms:modified xsi:type="dcterms:W3CDTF">2025-11-25T12:43:00Z</dcterms:modified>
</cp:coreProperties>
</file>