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1200" w14:textId="77777777" w:rsidR="0044179E" w:rsidRPr="0044179E" w:rsidRDefault="0044179E" w:rsidP="0044179E">
      <w:pPr>
        <w:rPr>
          <w:b/>
          <w:bCs/>
        </w:rPr>
      </w:pPr>
      <w:r w:rsidRPr="0044179E">
        <w:rPr>
          <w:b/>
          <w:bCs/>
        </w:rPr>
        <w:t>AKILLI ŞEHİR ÇÖZÜMLERİ: SÜRÜCÜSÜZ ARAÇLARLA KARBON EMİSYONLARINI VE HAVA KİRLİLİĞİNİ AZALTMA</w:t>
      </w:r>
    </w:p>
    <w:p w14:paraId="24426291" w14:textId="77777777" w:rsidR="0044179E" w:rsidRPr="0044179E" w:rsidRDefault="0044179E" w:rsidP="0044179E">
      <w:pPr>
        <w:rPr>
          <w:b/>
          <w:bCs/>
        </w:rPr>
      </w:pPr>
      <w:r w:rsidRPr="0044179E">
        <w:rPr>
          <w:b/>
          <w:bCs/>
        </w:rPr>
        <w:t>10,1” WXGA Çoklu Dokunmatik Panel</w:t>
      </w:r>
    </w:p>
    <w:p w14:paraId="21CC22FA" w14:textId="77777777" w:rsidR="0044179E" w:rsidRPr="0044179E" w:rsidRDefault="0044179E" w:rsidP="0044179E">
      <w:pPr>
        <w:rPr>
          <w:b/>
          <w:bCs/>
        </w:rPr>
      </w:pPr>
      <w:r w:rsidRPr="0044179E">
        <w:rPr>
          <w:b/>
          <w:bCs/>
        </w:rPr>
        <w:t>Genel Bakış</w:t>
      </w:r>
    </w:p>
    <w:p w14:paraId="2F66A38B" w14:textId="77777777" w:rsidR="0044179E" w:rsidRPr="0044179E" w:rsidRDefault="0044179E" w:rsidP="0044179E">
      <w:r w:rsidRPr="0044179E">
        <w:t xml:space="preserve">Birleşmiş Milletler İklim Değişikliği Çerçeve Sözleşmesi (UNFCCC) raporlarına göre, </w:t>
      </w:r>
      <w:r w:rsidRPr="0044179E">
        <w:rPr>
          <w:b/>
          <w:bCs/>
        </w:rPr>
        <w:t>küresel sera gazı emisyonlarının %70’e kadar olan kısmı bireysel hanelerden kaynaklanmaktadır</w:t>
      </w:r>
      <w:r w:rsidRPr="0044179E">
        <w:t>. Karbon emisyonlarını azaltmak, Paris’ten New York’a kadar birçok büyük şehirde son yıllarda öncelikli bir girişim haline gelmiştir.</w:t>
      </w:r>
    </w:p>
    <w:p w14:paraId="0F9CD35B" w14:textId="77777777" w:rsidR="0044179E" w:rsidRPr="0044179E" w:rsidRDefault="0044179E" w:rsidP="0044179E">
      <w:r w:rsidRPr="0044179E">
        <w:t xml:space="preserve">Raporda belirtilen çözümler arasında </w:t>
      </w:r>
      <w:r w:rsidRPr="0044179E">
        <w:rPr>
          <w:b/>
          <w:bCs/>
        </w:rPr>
        <w:t>düşük karbonlu ulaşım kullanımı ve düşük karbonlu ürün/hizmet tercihleri</w:t>
      </w:r>
      <w:r w:rsidRPr="0044179E">
        <w:t xml:space="preserve"> bulunmaktadır. Bu bağlamda, birçok şehir </w:t>
      </w:r>
      <w:r w:rsidRPr="0044179E">
        <w:rPr>
          <w:b/>
          <w:bCs/>
        </w:rPr>
        <w:t>elektrikli veya sürücüsüz araçlar</w:t>
      </w:r>
      <w:r w:rsidRPr="0044179E">
        <w:t xml:space="preserve"> kullanarak karbon ayak izlerini azaltmayı hedeflemektedir.</w:t>
      </w:r>
    </w:p>
    <w:p w14:paraId="0E6504F5" w14:textId="77777777" w:rsidR="0044179E" w:rsidRPr="0044179E" w:rsidRDefault="0044179E" w:rsidP="0044179E">
      <w:r w:rsidRPr="0044179E">
        <w:t xml:space="preserve">Scientific American dergisi tarafından aktarılan bir raporda, </w:t>
      </w:r>
      <w:r w:rsidRPr="0044179E">
        <w:rPr>
          <w:b/>
          <w:bCs/>
        </w:rPr>
        <w:t>akıllı ulaşım sistemlerinin kullanımıyla yıllık sera gazı emisyonlarında %2–4 oranında azalma sağlanabileceği</w:t>
      </w:r>
      <w:r w:rsidRPr="0044179E">
        <w:t xml:space="preserve"> öngörülmektedir. McKinsey’in araştırması da, </w:t>
      </w:r>
      <w:r w:rsidRPr="0044179E">
        <w:rPr>
          <w:b/>
          <w:bCs/>
        </w:rPr>
        <w:t>sürücüsüz araç kullanımının yılda yaklaşık 300 milyon ton CO2 emisyonunu azaltabileceğini</w:t>
      </w:r>
      <w:r w:rsidRPr="0044179E">
        <w:t>, yani ticari havacılık sektörünün emisyonuna eşdeğer bir tasarruf sağlayabileceğini belirtmektedir.</w:t>
      </w:r>
    </w:p>
    <w:p w14:paraId="547BD5A3" w14:textId="77777777" w:rsidR="0044179E" w:rsidRPr="0044179E" w:rsidRDefault="00000000" w:rsidP="0044179E">
      <w:r>
        <w:pict w14:anchorId="734D4F93">
          <v:rect id="_x0000_i1025" style="width:0;height:1.5pt" o:hralign="center" o:hrstd="t" o:hr="t" fillcolor="#a0a0a0" stroked="f"/>
        </w:pict>
      </w:r>
    </w:p>
    <w:p w14:paraId="2DBFB59E" w14:textId="77777777" w:rsidR="0044179E" w:rsidRPr="0044179E" w:rsidRDefault="0044179E" w:rsidP="0044179E">
      <w:pPr>
        <w:rPr>
          <w:b/>
          <w:bCs/>
        </w:rPr>
      </w:pPr>
      <w:r w:rsidRPr="0044179E">
        <w:rPr>
          <w:b/>
          <w:bCs/>
        </w:rPr>
        <w:t>Zorluklar</w:t>
      </w:r>
    </w:p>
    <w:p w14:paraId="2EA73B5A" w14:textId="77777777" w:rsidR="0044179E" w:rsidRPr="0044179E" w:rsidRDefault="0044179E" w:rsidP="0044179E">
      <w:r w:rsidRPr="0044179E">
        <w:t xml:space="preserve">Müşteri, akıllı şehir karbon yönetimi trendine yanıt olarak, </w:t>
      </w:r>
      <w:r w:rsidRPr="0044179E">
        <w:rPr>
          <w:b/>
          <w:bCs/>
        </w:rPr>
        <w:t>başkentlerden birinde elektrikli sürücüsüz otobüsler</w:t>
      </w:r>
      <w:r w:rsidRPr="0044179E">
        <w:t xml:space="preserve"> devreye almak istemiştir. Bu sayede, benzinli araçlardan kaynaklanan hava kirliliği azaltılabilecektir.</w:t>
      </w:r>
    </w:p>
    <w:p w14:paraId="609CB413" w14:textId="77777777" w:rsidR="0044179E" w:rsidRPr="0044179E" w:rsidRDefault="0044179E" w:rsidP="0044179E">
      <w:r w:rsidRPr="0044179E">
        <w:t xml:space="preserve">Bu projede, </w:t>
      </w:r>
      <w:r w:rsidRPr="0044179E">
        <w:rPr>
          <w:b/>
          <w:bCs/>
        </w:rPr>
        <w:t>otobüs içi ekran ve alt sistemleri entegre bir şekilde bağlayabilecek</w:t>
      </w:r>
      <w:r w:rsidRPr="0044179E">
        <w:t xml:space="preserve"> kolay yapılandırılabilir bir panel monitör gerekiyordu.</w:t>
      </w:r>
    </w:p>
    <w:p w14:paraId="76B52892" w14:textId="77777777" w:rsidR="0044179E" w:rsidRPr="0044179E" w:rsidRDefault="0044179E" w:rsidP="0044179E">
      <w:r w:rsidRPr="0044179E">
        <w:t>Gereksinimler:</w:t>
      </w:r>
    </w:p>
    <w:p w14:paraId="1EE269EB" w14:textId="77777777" w:rsidR="0044179E" w:rsidRPr="0044179E" w:rsidRDefault="0044179E" w:rsidP="0044179E">
      <w:pPr>
        <w:numPr>
          <w:ilvl w:val="0"/>
          <w:numId w:val="1"/>
        </w:numPr>
      </w:pPr>
      <w:r w:rsidRPr="0044179E">
        <w:t>Kompakt tasarım (otobüs içinde sınırlı alan)</w:t>
      </w:r>
    </w:p>
    <w:p w14:paraId="6F062007" w14:textId="77777777" w:rsidR="0044179E" w:rsidRPr="0044179E" w:rsidRDefault="0044179E" w:rsidP="0044179E">
      <w:pPr>
        <w:numPr>
          <w:ilvl w:val="0"/>
          <w:numId w:val="1"/>
        </w:numPr>
      </w:pPr>
      <w:r w:rsidRPr="0044179E">
        <w:t>Darbe ve titreşim dayanımı</w:t>
      </w:r>
    </w:p>
    <w:p w14:paraId="5907AD91" w14:textId="77777777" w:rsidR="0044179E" w:rsidRPr="0044179E" w:rsidRDefault="0044179E" w:rsidP="0044179E">
      <w:pPr>
        <w:numPr>
          <w:ilvl w:val="0"/>
          <w:numId w:val="1"/>
        </w:numPr>
      </w:pPr>
      <w:r w:rsidRPr="0044179E">
        <w:t>Toza, korozyona ve suya karşı çevresel dayanıklılık</w:t>
      </w:r>
    </w:p>
    <w:p w14:paraId="169A8BCA" w14:textId="77777777" w:rsidR="0044179E" w:rsidRPr="0044179E" w:rsidRDefault="0044179E" w:rsidP="0044179E">
      <w:pPr>
        <w:numPr>
          <w:ilvl w:val="0"/>
          <w:numId w:val="1"/>
        </w:numPr>
      </w:pPr>
      <w:r w:rsidRPr="0044179E">
        <w:t>Mevcut donanım ve mimariye kolay entegrasyon</w:t>
      </w:r>
    </w:p>
    <w:p w14:paraId="41F17E61" w14:textId="77777777" w:rsidR="0044179E" w:rsidRPr="0044179E" w:rsidRDefault="00000000" w:rsidP="0044179E">
      <w:r>
        <w:pict w14:anchorId="77F2BCED">
          <v:rect id="_x0000_i1026" style="width:0;height:1.5pt" o:hralign="center" o:hrstd="t" o:hr="t" fillcolor="#a0a0a0" stroked="f"/>
        </w:pict>
      </w:r>
    </w:p>
    <w:p w14:paraId="688A1957" w14:textId="77777777" w:rsidR="0044179E" w:rsidRPr="0044179E" w:rsidRDefault="0044179E" w:rsidP="0044179E">
      <w:pPr>
        <w:rPr>
          <w:b/>
          <w:bCs/>
        </w:rPr>
      </w:pPr>
      <w:r w:rsidRPr="0044179E">
        <w:rPr>
          <w:b/>
          <w:bCs/>
        </w:rPr>
        <w:t>Çözüm</w:t>
      </w:r>
    </w:p>
    <w:p w14:paraId="14FB1119" w14:textId="77777777" w:rsidR="0044179E" w:rsidRPr="0044179E" w:rsidRDefault="0044179E" w:rsidP="0044179E">
      <w:r w:rsidRPr="0044179E">
        <w:t xml:space="preserve">AAEON, müşteriye </w:t>
      </w:r>
      <w:r w:rsidRPr="0044179E">
        <w:rPr>
          <w:b/>
          <w:bCs/>
        </w:rPr>
        <w:t>ACD-110D panel PC</w:t>
      </w:r>
      <w:r w:rsidRPr="0044179E">
        <w:t xml:space="preserve"> çözümünü sundu.</w:t>
      </w:r>
    </w:p>
    <w:p w14:paraId="7ECBB489" w14:textId="77777777" w:rsidR="0044179E" w:rsidRPr="0044179E" w:rsidRDefault="0044179E" w:rsidP="0044179E">
      <w:r w:rsidRPr="0044179E">
        <w:t>Özellikleri:</w:t>
      </w:r>
    </w:p>
    <w:p w14:paraId="67D9DE68" w14:textId="77777777" w:rsidR="0044179E" w:rsidRPr="0044179E" w:rsidRDefault="0044179E" w:rsidP="0044179E">
      <w:pPr>
        <w:numPr>
          <w:ilvl w:val="0"/>
          <w:numId w:val="2"/>
        </w:numPr>
      </w:pPr>
      <w:r w:rsidRPr="0044179E">
        <w:rPr>
          <w:b/>
          <w:bCs/>
        </w:rPr>
        <w:lastRenderedPageBreak/>
        <w:t>10,1” WXGA dokunmatik ekran</w:t>
      </w:r>
      <w:r w:rsidRPr="0044179E">
        <w:t xml:space="preserve"> (çoklu dokunmatik, pinch-to-zoom destekli)</w:t>
      </w:r>
    </w:p>
    <w:p w14:paraId="2C3638B0" w14:textId="77777777" w:rsidR="0044179E" w:rsidRPr="0044179E" w:rsidRDefault="0044179E" w:rsidP="0044179E">
      <w:pPr>
        <w:numPr>
          <w:ilvl w:val="0"/>
          <w:numId w:val="2"/>
        </w:numPr>
      </w:pPr>
      <w:r w:rsidRPr="0044179E">
        <w:rPr>
          <w:b/>
          <w:bCs/>
        </w:rPr>
        <w:t>Futuristik PADD tasarımı</w:t>
      </w:r>
      <w:r w:rsidRPr="0044179E">
        <w:t>, endüstriyel grade</w:t>
      </w:r>
    </w:p>
    <w:p w14:paraId="372989E9" w14:textId="77777777" w:rsidR="0044179E" w:rsidRPr="0044179E" w:rsidRDefault="0044179E" w:rsidP="0044179E">
      <w:pPr>
        <w:numPr>
          <w:ilvl w:val="0"/>
          <w:numId w:val="2"/>
        </w:numPr>
      </w:pPr>
      <w:r w:rsidRPr="0044179E">
        <w:rPr>
          <w:b/>
          <w:bCs/>
        </w:rPr>
        <w:t>Çevresel dayanıklılık</w:t>
      </w:r>
      <w:r w:rsidRPr="0044179E">
        <w:t>: IP65 toz ve su koruması, darbe ve titreşim dayanımı</w:t>
      </w:r>
    </w:p>
    <w:p w14:paraId="4F9C7E8B" w14:textId="77777777" w:rsidR="0044179E" w:rsidRPr="0044179E" w:rsidRDefault="0044179E" w:rsidP="0044179E">
      <w:pPr>
        <w:numPr>
          <w:ilvl w:val="0"/>
          <w:numId w:val="2"/>
        </w:numPr>
      </w:pPr>
      <w:r w:rsidRPr="0044179E">
        <w:rPr>
          <w:b/>
          <w:bCs/>
        </w:rPr>
        <w:t>Enerji verimliliği</w:t>
      </w:r>
      <w:r w:rsidRPr="0044179E">
        <w:t>: VESA DPMS uyumlu, düşük güç tüketimi</w:t>
      </w:r>
    </w:p>
    <w:p w14:paraId="41AF7E9A" w14:textId="77777777" w:rsidR="0044179E" w:rsidRPr="0044179E" w:rsidRDefault="0044179E" w:rsidP="0044179E">
      <w:pPr>
        <w:numPr>
          <w:ilvl w:val="0"/>
          <w:numId w:val="2"/>
        </w:numPr>
      </w:pPr>
      <w:r w:rsidRPr="0044179E">
        <w:rPr>
          <w:b/>
          <w:bCs/>
        </w:rPr>
        <w:t>Düşük radyasyon ve neredeyse %0 elektromanyetik yayılım</w:t>
      </w:r>
    </w:p>
    <w:p w14:paraId="0498A733" w14:textId="77777777" w:rsidR="0044179E" w:rsidRPr="0044179E" w:rsidRDefault="0044179E" w:rsidP="0044179E">
      <w:pPr>
        <w:numPr>
          <w:ilvl w:val="0"/>
          <w:numId w:val="2"/>
        </w:numPr>
      </w:pPr>
      <w:r w:rsidRPr="0044179E">
        <w:rPr>
          <w:b/>
          <w:bCs/>
        </w:rPr>
        <w:t>Kompakt ve ince tasarım</w:t>
      </w:r>
      <w:r w:rsidRPr="0044179E">
        <w:t>, sınırlı alanlarda kullanım için ideal</w:t>
      </w:r>
    </w:p>
    <w:p w14:paraId="60369D0F" w14:textId="75651B6E" w:rsidR="0044179E" w:rsidRPr="0044179E" w:rsidRDefault="0044179E" w:rsidP="0044179E">
      <w:pPr>
        <w:numPr>
          <w:ilvl w:val="0"/>
          <w:numId w:val="2"/>
        </w:numPr>
      </w:pPr>
      <w:r w:rsidRPr="0044179E">
        <w:rPr>
          <w:b/>
          <w:bCs/>
        </w:rPr>
        <w:t>Kolay entegrasyon</w:t>
      </w:r>
      <w:r w:rsidRPr="0044179E">
        <w:t>: DDC1/DDC2B “Plug &amp; Play”, duvar montaj veya dikey kullanım</w:t>
      </w:r>
    </w:p>
    <w:p w14:paraId="2A34248A" w14:textId="77777777" w:rsidR="0044179E" w:rsidRPr="0044179E" w:rsidRDefault="00000000" w:rsidP="0044179E">
      <w:r>
        <w:pict w14:anchorId="3646BA1F">
          <v:rect id="_x0000_i1027" style="width:0;height:1.5pt" o:hralign="center" o:hrstd="t" o:hr="t" fillcolor="#a0a0a0" stroked="f"/>
        </w:pict>
      </w:r>
    </w:p>
    <w:p w14:paraId="2D6A7EAD" w14:textId="77777777" w:rsidR="0044179E" w:rsidRPr="0044179E" w:rsidRDefault="0044179E" w:rsidP="0044179E">
      <w:pPr>
        <w:rPr>
          <w:b/>
          <w:bCs/>
        </w:rPr>
      </w:pPr>
      <w:r w:rsidRPr="0044179E">
        <w:rPr>
          <w:b/>
          <w:bCs/>
        </w:rPr>
        <w:t>Etkiler ve Avantajlar</w:t>
      </w:r>
    </w:p>
    <w:p w14:paraId="698A83B1" w14:textId="77777777" w:rsidR="0044179E" w:rsidRPr="0044179E" w:rsidRDefault="0044179E" w:rsidP="0044179E">
      <w:pPr>
        <w:numPr>
          <w:ilvl w:val="0"/>
          <w:numId w:val="3"/>
        </w:numPr>
      </w:pPr>
      <w:r w:rsidRPr="0044179E">
        <w:rPr>
          <w:b/>
          <w:bCs/>
        </w:rPr>
        <w:t>Başarılı 3 aylık test süreci</w:t>
      </w:r>
      <w:r w:rsidRPr="0044179E">
        <w:t>: Vatandaşlar sürücüsüz otobüsleri ücretsiz kullanıp ekranı deneyimledi.</w:t>
      </w:r>
    </w:p>
    <w:p w14:paraId="01EB1D22" w14:textId="77777777" w:rsidR="0044179E" w:rsidRPr="0044179E" w:rsidRDefault="0044179E" w:rsidP="0044179E">
      <w:pPr>
        <w:numPr>
          <w:ilvl w:val="0"/>
          <w:numId w:val="3"/>
        </w:numPr>
      </w:pPr>
      <w:r w:rsidRPr="0044179E">
        <w:rPr>
          <w:b/>
          <w:bCs/>
        </w:rPr>
        <w:t>Çoklu yapılandırma parametreleri</w:t>
      </w:r>
      <w:r w:rsidRPr="0044179E">
        <w:t>: Maksimum birlikte çalışabilirlik ve arayüz erişimi</w:t>
      </w:r>
    </w:p>
    <w:p w14:paraId="33C9502F" w14:textId="77777777" w:rsidR="0044179E" w:rsidRPr="0044179E" w:rsidRDefault="0044179E" w:rsidP="0044179E">
      <w:pPr>
        <w:numPr>
          <w:ilvl w:val="0"/>
          <w:numId w:val="3"/>
        </w:numPr>
      </w:pPr>
      <w:r w:rsidRPr="0044179E">
        <w:rPr>
          <w:b/>
          <w:bCs/>
        </w:rPr>
        <w:t>Komut kontrolü</w:t>
      </w:r>
      <w:r w:rsidRPr="0044179E">
        <w:t>: Yolcular ekranı kullanarak otobüsün hareketini yönetebildi ve durak noktalarını belirleyebildi.</w:t>
      </w:r>
    </w:p>
    <w:p w14:paraId="4D15E2B5" w14:textId="77777777" w:rsidR="0044179E" w:rsidRPr="0044179E" w:rsidRDefault="0044179E" w:rsidP="0044179E">
      <w:pPr>
        <w:numPr>
          <w:ilvl w:val="0"/>
          <w:numId w:val="3"/>
        </w:numPr>
      </w:pPr>
      <w:r w:rsidRPr="0044179E">
        <w:rPr>
          <w:b/>
          <w:bCs/>
        </w:rPr>
        <w:t>Gelişmiş grafik performansı</w:t>
      </w:r>
      <w:r w:rsidRPr="0044179E">
        <w:t>: Keskin, canlı ve titremesiz görüntü</w:t>
      </w:r>
    </w:p>
    <w:p w14:paraId="5BA71D1C" w14:textId="77777777" w:rsidR="0044179E" w:rsidRPr="0044179E" w:rsidRDefault="0044179E" w:rsidP="0044179E">
      <w:pPr>
        <w:numPr>
          <w:ilvl w:val="0"/>
          <w:numId w:val="3"/>
        </w:numPr>
      </w:pPr>
      <w:r w:rsidRPr="0044179E">
        <w:rPr>
          <w:b/>
          <w:bCs/>
        </w:rPr>
        <w:t>Enerji verimliliği ve dayanıklılık</w:t>
      </w:r>
      <w:r w:rsidRPr="0044179E">
        <w:t>: IP65 su/toz koruması, sağlam alüminyum çerçeve, kompakt tasarım</w:t>
      </w:r>
    </w:p>
    <w:p w14:paraId="35148F78" w14:textId="77777777" w:rsidR="0044179E" w:rsidRPr="0044179E" w:rsidRDefault="0044179E" w:rsidP="0044179E">
      <w:r w:rsidRPr="0044179E">
        <w:t xml:space="preserve">ACD-110D, </w:t>
      </w:r>
      <w:r w:rsidRPr="0044179E">
        <w:rPr>
          <w:b/>
          <w:bCs/>
        </w:rPr>
        <w:t>sürücüsüz otobüs uygulamalarında hem pratik hem de estetik açıdan uygun</w:t>
      </w:r>
      <w:r w:rsidRPr="0044179E">
        <w:t xml:space="preserve"> bir çözüm olarak öne çıkmıştır.</w:t>
      </w:r>
    </w:p>
    <w:p w14:paraId="03971D2B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EA2"/>
    <w:multiLevelType w:val="multilevel"/>
    <w:tmpl w:val="0B22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E23CD"/>
    <w:multiLevelType w:val="multilevel"/>
    <w:tmpl w:val="2BB8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23A76"/>
    <w:multiLevelType w:val="multilevel"/>
    <w:tmpl w:val="F8CC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995655">
    <w:abstractNumId w:val="2"/>
  </w:num>
  <w:num w:numId="2" w16cid:durableId="1007830860">
    <w:abstractNumId w:val="1"/>
  </w:num>
  <w:num w:numId="3" w16cid:durableId="30431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9E"/>
    <w:rsid w:val="000459B2"/>
    <w:rsid w:val="0044179E"/>
    <w:rsid w:val="00621221"/>
    <w:rsid w:val="006879CF"/>
    <w:rsid w:val="006B59BD"/>
    <w:rsid w:val="006D41E0"/>
    <w:rsid w:val="00947289"/>
    <w:rsid w:val="009D53D2"/>
    <w:rsid w:val="00F9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2EEB"/>
  <w15:chartTrackingRefBased/>
  <w15:docId w15:val="{6E9C3902-D9CB-4202-8740-A8E89C48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1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1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1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1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1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1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1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1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1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1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179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179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17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17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17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17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1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1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1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1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17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17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179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1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179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1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2</cp:revision>
  <dcterms:created xsi:type="dcterms:W3CDTF">2025-11-25T12:43:00Z</dcterms:created>
  <dcterms:modified xsi:type="dcterms:W3CDTF">2025-12-23T12:37:00Z</dcterms:modified>
</cp:coreProperties>
</file>